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6D949" w14:textId="77777777" w:rsidR="00457D5E" w:rsidRPr="00DA30AD" w:rsidRDefault="006D6BA5" w:rsidP="006D6BA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DA30AD">
        <w:rPr>
          <w:rFonts w:asciiTheme="minorHAnsi" w:hAnsiTheme="minorHAnsi" w:cstheme="minorHAnsi"/>
          <w:b/>
          <w:bCs/>
          <w:u w:val="single"/>
        </w:rPr>
        <w:t>Purpose</w:t>
      </w:r>
    </w:p>
    <w:p w14:paraId="5EEA7A7E" w14:textId="77777777" w:rsidR="006D6BA5" w:rsidRPr="00DA30AD" w:rsidRDefault="006D6BA5" w:rsidP="006D6BA5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u w:val="single"/>
        </w:rPr>
      </w:pPr>
    </w:p>
    <w:p w14:paraId="646A1DB8" w14:textId="21C91F64" w:rsidR="008C1738" w:rsidRPr="00DA30AD" w:rsidRDefault="00C53F09" w:rsidP="004C2EA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To reimburse employees who complete degrees, courses or certificates from eligible institutions that further their professional development at the County.</w:t>
      </w:r>
    </w:p>
    <w:p w14:paraId="560315E7" w14:textId="4BBC41CC" w:rsidR="008C1738" w:rsidRPr="00DA30AD" w:rsidRDefault="008C1738" w:rsidP="004C2EA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</w:p>
    <w:p w14:paraId="4F6C14A3" w14:textId="77777777" w:rsidR="008C1738" w:rsidRPr="00DA30AD" w:rsidRDefault="008C1738" w:rsidP="004C2E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A30AD">
        <w:rPr>
          <w:rFonts w:asciiTheme="minorHAnsi" w:hAnsiTheme="minorHAnsi" w:cstheme="minorHAnsi"/>
          <w:b/>
          <w:bCs/>
          <w:u w:val="single"/>
        </w:rPr>
        <w:t>Policy</w:t>
      </w:r>
    </w:p>
    <w:p w14:paraId="00608344" w14:textId="77777777" w:rsidR="008C1738" w:rsidRPr="00DA30AD" w:rsidRDefault="008C1738" w:rsidP="004C2EA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u w:val="single"/>
        </w:rPr>
      </w:pPr>
    </w:p>
    <w:p w14:paraId="21220C3E" w14:textId="054DF6F4" w:rsidR="006D6BA5" w:rsidRDefault="006D02C6" w:rsidP="006D02C6">
      <w:pPr>
        <w:autoSpaceDE w:val="0"/>
        <w:autoSpaceDN w:val="0"/>
        <w:adjustRightInd w:val="0"/>
        <w:spacing w:after="0" w:line="240" w:lineRule="auto"/>
        <w:ind w:left="720"/>
        <w:jc w:val="both"/>
      </w:pPr>
      <w:r>
        <w:t xml:space="preserve">The Weber County Tuition Reimbursement Program provides </w:t>
      </w:r>
      <w:r w:rsidR="00E47C12">
        <w:t>employees</w:t>
      </w:r>
      <w:r>
        <w:t xml:space="preserve"> with an opportunity to further their education and acquire new skills and knowledge enabling them to reach their fullest potential. Weber County supports the growth and development of </w:t>
      </w:r>
      <w:r w:rsidR="00E47C12">
        <w:t>employees</w:t>
      </w:r>
      <w:r>
        <w:t xml:space="preserve"> and promotes from within whenever possible. </w:t>
      </w:r>
      <w:r w:rsidR="00E47C12">
        <w:t>Employees</w:t>
      </w:r>
      <w:r>
        <w:t xml:space="preserve"> are encouraged to pursue work and career related studies which are of mutual interest to the </w:t>
      </w:r>
      <w:r w:rsidR="00E47C12">
        <w:t>employee</w:t>
      </w:r>
      <w:r>
        <w:t xml:space="preserve"> and Weber County. When budget funds are available, Weber County will reimburse specified costs at recognized and accredited educational institutions in accordance with this policy.</w:t>
      </w:r>
    </w:p>
    <w:p w14:paraId="4A09D299" w14:textId="77777777" w:rsidR="006D02C6" w:rsidRPr="00DA30AD" w:rsidRDefault="006D02C6" w:rsidP="006D02C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  <w:bCs/>
        </w:rPr>
      </w:pPr>
    </w:p>
    <w:p w14:paraId="323C5C28" w14:textId="77777777" w:rsidR="006D6BA5" w:rsidRPr="00DA30AD" w:rsidRDefault="006D6BA5" w:rsidP="004C2EA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A30AD">
        <w:rPr>
          <w:rFonts w:asciiTheme="minorHAnsi" w:hAnsiTheme="minorHAnsi" w:cstheme="minorHAnsi"/>
          <w:b/>
          <w:bCs/>
          <w:u w:val="single"/>
        </w:rPr>
        <w:t>Procedures</w:t>
      </w:r>
    </w:p>
    <w:p w14:paraId="50A827F9" w14:textId="77777777" w:rsidR="00457D5E" w:rsidRPr="00DA30AD" w:rsidRDefault="00457D5E" w:rsidP="004C2E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1E64297" w14:textId="77777777" w:rsidR="006D02C6" w:rsidRDefault="006D02C6" w:rsidP="006D02C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Eligibility </w:t>
      </w:r>
    </w:p>
    <w:p w14:paraId="2DB80BC7" w14:textId="77777777" w:rsidR="006D02C6" w:rsidRDefault="006D02C6" w:rsidP="006D02C6">
      <w:pPr>
        <w:autoSpaceDE w:val="0"/>
        <w:autoSpaceDN w:val="0"/>
        <w:adjustRightInd w:val="0"/>
        <w:spacing w:after="0" w:line="240" w:lineRule="auto"/>
        <w:ind w:left="1800"/>
        <w:jc w:val="both"/>
        <w:rPr>
          <w:rFonts w:asciiTheme="minorHAnsi" w:hAnsiTheme="minorHAnsi" w:cstheme="minorHAnsi"/>
          <w:b/>
        </w:rPr>
      </w:pPr>
    </w:p>
    <w:p w14:paraId="0077806A" w14:textId="15C1DC53" w:rsidR="00F317DF" w:rsidRPr="00991B66" w:rsidRDefault="006D02C6" w:rsidP="006D02C6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t xml:space="preserve">When budget funds are available, all full-time active </w:t>
      </w:r>
      <w:r w:rsidR="00E47C12">
        <w:t>employees</w:t>
      </w:r>
      <w:r>
        <w:t xml:space="preserve"> with a minimum of six (6) months of employment and working a minimum of 30 hours per week are eligible to participate in the program. </w:t>
      </w:r>
      <w:r w:rsidR="00E47C12">
        <w:t>Employees</w:t>
      </w:r>
      <w:r>
        <w:t xml:space="preserve"> must maintain the required full-time status to be eligible to receive reimbursements.</w:t>
      </w:r>
      <w:r w:rsidR="00E47C12">
        <w:t xml:space="preserve"> </w:t>
      </w:r>
    </w:p>
    <w:p w14:paraId="1779478E" w14:textId="77777777" w:rsidR="00991B66" w:rsidRPr="006D02C6" w:rsidRDefault="00991B66" w:rsidP="00991B66">
      <w:pPr>
        <w:autoSpaceDE w:val="0"/>
        <w:autoSpaceDN w:val="0"/>
        <w:adjustRightInd w:val="0"/>
        <w:spacing w:after="0" w:line="240" w:lineRule="auto"/>
        <w:ind w:left="1800"/>
        <w:jc w:val="both"/>
        <w:rPr>
          <w:rFonts w:asciiTheme="minorHAnsi" w:hAnsiTheme="minorHAnsi" w:cstheme="minorHAnsi"/>
          <w:b/>
        </w:rPr>
      </w:pPr>
    </w:p>
    <w:p w14:paraId="6391CD08" w14:textId="5A63525E" w:rsidR="006D02C6" w:rsidRPr="00991B66" w:rsidRDefault="00E47C12" w:rsidP="006D02C6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t>Employees</w:t>
      </w:r>
      <w:r w:rsidR="006D02C6">
        <w:t xml:space="preserve"> must be meeting the expectations of the position to be eligible for the program.</w:t>
      </w:r>
    </w:p>
    <w:p w14:paraId="2921A79D" w14:textId="20C64991" w:rsidR="00991B66" w:rsidRPr="006D02C6" w:rsidRDefault="00991B66" w:rsidP="00991B6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1F60983" w14:textId="02C155D0" w:rsidR="006D02C6" w:rsidRPr="006D02C6" w:rsidRDefault="006D02C6" w:rsidP="006D02C6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t>Courses must be taken at an accredited college or from an accredited organization (including technical colleges).</w:t>
      </w:r>
    </w:p>
    <w:p w14:paraId="3A3EDA51" w14:textId="77777777" w:rsidR="004E4CF0" w:rsidRPr="003D5544" w:rsidRDefault="004E4CF0" w:rsidP="004E4CF0">
      <w:pPr>
        <w:pStyle w:val="ListParagraph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800"/>
        <w:jc w:val="both"/>
        <w:rPr>
          <w:rFonts w:asciiTheme="minorHAnsi" w:hAnsiTheme="minorHAnsi" w:cstheme="minorHAnsi"/>
        </w:rPr>
      </w:pPr>
    </w:p>
    <w:p w14:paraId="184A1DBC" w14:textId="7FEF7B02" w:rsidR="003B79B5" w:rsidRDefault="006D02C6" w:rsidP="003B79B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Rules</w:t>
      </w:r>
    </w:p>
    <w:p w14:paraId="214F0320" w14:textId="77777777" w:rsidR="006D02C6" w:rsidRDefault="006D02C6" w:rsidP="006D02C6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b/>
        </w:rPr>
      </w:pPr>
    </w:p>
    <w:p w14:paraId="34994879" w14:textId="4D45DEED" w:rsidR="006D02C6" w:rsidRPr="00991B66" w:rsidRDefault="006D02C6" w:rsidP="006D02C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>Any required coursework toward a degree or approved certificate program where credit is received is eligible under this program. Programs must be related to jobs or careers within the County.</w:t>
      </w:r>
    </w:p>
    <w:p w14:paraId="0C86133A" w14:textId="77777777" w:rsidR="00991B66" w:rsidRPr="006D02C6" w:rsidRDefault="00991B66" w:rsidP="00991B66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b/>
        </w:rPr>
      </w:pPr>
    </w:p>
    <w:p w14:paraId="56FD76EA" w14:textId="1973F544" w:rsidR="006D02C6" w:rsidRPr="00991B66" w:rsidRDefault="006D02C6" w:rsidP="006D02C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 xml:space="preserve">Individual courses taken outside of a degree or certificate program must be directly related to the </w:t>
      </w:r>
      <w:r w:rsidR="00E47C12">
        <w:t>employee</w:t>
      </w:r>
      <w:r>
        <w:t xml:space="preserve">’s current position and his/her established career goals or must clearly satisfy a requirement for another position within Weber County that the </w:t>
      </w:r>
      <w:r w:rsidR="00E47C12">
        <w:t>employee</w:t>
      </w:r>
      <w:r>
        <w:t xml:space="preserve"> will realistically pursue.</w:t>
      </w:r>
    </w:p>
    <w:p w14:paraId="2EBA412C" w14:textId="7345944B" w:rsidR="00991B66" w:rsidRPr="00991B66" w:rsidRDefault="00991B66" w:rsidP="00991B6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091DDD67" w14:textId="1094ED20" w:rsidR="006D02C6" w:rsidRPr="00991B66" w:rsidRDefault="006D02C6" w:rsidP="006D02C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 xml:space="preserve">Seminars, workshops, and certificate programs relating to a professional designation, or prep classes for these designations, are not included in this program. These </w:t>
      </w:r>
      <w:r>
        <w:lastRenderedPageBreak/>
        <w:t xml:space="preserve">opportunities should be discussed between the </w:t>
      </w:r>
      <w:r w:rsidR="00E47C12">
        <w:t>employee</w:t>
      </w:r>
      <w:r>
        <w:t xml:space="preserve"> and his/her </w:t>
      </w:r>
      <w:r w:rsidR="001F0DBB">
        <w:t>supervisor</w:t>
      </w:r>
      <w:r>
        <w:t xml:space="preserve"> and should be expensed through departmental training budgets.</w:t>
      </w:r>
    </w:p>
    <w:p w14:paraId="472ECDEB" w14:textId="655FC7E5" w:rsidR="00991B66" w:rsidRPr="00991B66" w:rsidRDefault="00991B66" w:rsidP="00991B6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51305427" w14:textId="366BD2C2" w:rsidR="00991B66" w:rsidRPr="00991B66" w:rsidRDefault="006D02C6" w:rsidP="00991B6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>Prior to receiving reimbursement for educational courses pursuant to this policy, the employee will be required to sign a re</w:t>
      </w:r>
      <w:r w:rsidR="0006297C">
        <w:t>imbursement agreement providing</w:t>
      </w:r>
      <w:r>
        <w:t xml:space="preserve"> that the employee may be required to repay all </w:t>
      </w:r>
      <w:r w:rsidR="00723C44">
        <w:t>reimbursement amounts</w:t>
      </w:r>
      <w:r>
        <w:t xml:space="preserve"> to the County if the employee voluntarily terminates employment with the County within two years of completion of course</w:t>
      </w:r>
      <w:r w:rsidR="0006297C">
        <w:t>(s)</w:t>
      </w:r>
      <w:r>
        <w:t>.</w:t>
      </w:r>
      <w:r w:rsidRPr="006D02C6">
        <w:t xml:space="preserve"> </w:t>
      </w:r>
    </w:p>
    <w:p w14:paraId="562995E7" w14:textId="173A5F0F" w:rsidR="00991B66" w:rsidRPr="00991B66" w:rsidRDefault="00991B66" w:rsidP="00991B6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7A887C88" w14:textId="1252004D" w:rsidR="00644103" w:rsidRPr="00991B66" w:rsidRDefault="008B0CC9" w:rsidP="006D02C6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>E</w:t>
      </w:r>
      <w:r w:rsidR="006D7448">
        <w:t>xpenses</w:t>
      </w:r>
      <w:r>
        <w:t xml:space="preserve"> eligible for reimbursement (“eligible expenses”) are expenses</w:t>
      </w:r>
      <w:r w:rsidR="006D7448">
        <w:t xml:space="preserve"> incurred for </w:t>
      </w:r>
      <w:r w:rsidR="006D02C6">
        <w:t>tuition, fees</w:t>
      </w:r>
      <w:r w:rsidR="00723C44">
        <w:t>,</w:t>
      </w:r>
      <w:r w:rsidR="006D02C6">
        <w:t xml:space="preserve"> and books</w:t>
      </w:r>
      <w:r w:rsidR="006D7448">
        <w:t xml:space="preserve">, </w:t>
      </w:r>
      <w:r>
        <w:t>minus the amount of</w:t>
      </w:r>
      <w:r w:rsidR="006D7448">
        <w:t xml:space="preserve"> financial aid</w:t>
      </w:r>
      <w:r w:rsidR="00723C44">
        <w:t xml:space="preserve"> </w:t>
      </w:r>
      <w:r>
        <w:t xml:space="preserve">that the student has received </w:t>
      </w:r>
      <w:r w:rsidR="00723C44">
        <w:t>to cover those expenses</w:t>
      </w:r>
      <w:r w:rsidR="006D02C6">
        <w:t xml:space="preserve">. </w:t>
      </w:r>
      <w:r w:rsidR="006D7448">
        <w:t>For purposes of this policy, financial aid includes scholarships, stipends, grants, etc., but excludes student loans.</w:t>
      </w:r>
    </w:p>
    <w:p w14:paraId="0A68E788" w14:textId="0F29123B" w:rsidR="00991B66" w:rsidRPr="00991B66" w:rsidRDefault="00991B66" w:rsidP="00991B6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4201F13A" w14:textId="492E0E34" w:rsidR="00A01CFE" w:rsidRPr="00442B5D" w:rsidRDefault="00C9021B" w:rsidP="000021D3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 xml:space="preserve">Each calendar year, </w:t>
      </w:r>
      <w:r w:rsidR="00644103">
        <w:t>Weber County will reimburse</w:t>
      </w:r>
      <w:r w:rsidR="008B0CC9">
        <w:t xml:space="preserve"> 50% of</w:t>
      </w:r>
      <w:r w:rsidR="00644103">
        <w:t xml:space="preserve"> </w:t>
      </w:r>
      <w:r>
        <w:t xml:space="preserve">an employee’s </w:t>
      </w:r>
      <w:r w:rsidR="006D7448">
        <w:t xml:space="preserve">eligible </w:t>
      </w:r>
      <w:r w:rsidR="00644103">
        <w:t>expenses</w:t>
      </w:r>
      <w:r w:rsidR="008B0CC9">
        <w:t>, as defined in the previous paragraph,</w:t>
      </w:r>
      <w:r w:rsidR="00644103">
        <w:t xml:space="preserve"> </w:t>
      </w:r>
      <w:r w:rsidR="00442B5D">
        <w:t>subject to the following restrictions:</w:t>
      </w:r>
    </w:p>
    <w:p w14:paraId="19406AB0" w14:textId="77777777" w:rsidR="00A01CFE" w:rsidRDefault="00A01CFE" w:rsidP="00442B5D">
      <w:pPr>
        <w:pStyle w:val="ListParagraph"/>
      </w:pPr>
    </w:p>
    <w:p w14:paraId="05341D44" w14:textId="06E3C79F" w:rsidR="00644103" w:rsidRPr="0073760B" w:rsidRDefault="00442B5D" w:rsidP="0073760B">
      <w:pPr>
        <w:pStyle w:val="ListParagraph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b/>
        </w:rPr>
      </w:pPr>
      <w:r>
        <w:t xml:space="preserve">Each year, the County will establish a maximum dollar limit for such reimbursements, based on available budget funds. </w:t>
      </w:r>
      <w:r w:rsidR="00A01CFE" w:rsidRPr="00A01CFE">
        <w:t xml:space="preserve">In no case will </w:t>
      </w:r>
      <w:r w:rsidR="00A01CFE">
        <w:t>th</w:t>
      </w:r>
      <w:r>
        <w:t xml:space="preserve">is dollar limit </w:t>
      </w:r>
      <w:r w:rsidR="00A01CFE">
        <w:t>exceed</w:t>
      </w:r>
      <w:r w:rsidR="00A01CFE" w:rsidRPr="00A01CFE">
        <w:t xml:space="preserve"> the</w:t>
      </w:r>
      <w:r w:rsidR="00644103">
        <w:t xml:space="preserve"> IRS limit </w:t>
      </w:r>
      <w:r w:rsidR="00A01CFE">
        <w:t>for such reimbursements.</w:t>
      </w:r>
      <w:r w:rsidR="00644103">
        <w:t xml:space="preserve"> </w:t>
      </w:r>
      <w:r w:rsidR="00A01CFE">
        <w:t xml:space="preserve">(As of 2024, the IRS limit </w:t>
      </w:r>
      <w:r>
        <w:t>wa</w:t>
      </w:r>
      <w:r w:rsidR="00A01CFE">
        <w:t xml:space="preserve">s </w:t>
      </w:r>
      <w:r w:rsidR="00644103">
        <w:t>$5,250 per calendar year</w:t>
      </w:r>
      <w:r w:rsidR="002A317F">
        <w:t>, but this amount could change in the future</w:t>
      </w:r>
      <w:r w:rsidR="00644103">
        <w:t>.</w:t>
      </w:r>
      <w:r w:rsidR="00A01CFE">
        <w:t>)</w:t>
      </w:r>
    </w:p>
    <w:p w14:paraId="4A32CAF3" w14:textId="1C38AC7B" w:rsidR="00442B5D" w:rsidRPr="00991B66" w:rsidRDefault="00442B5D" w:rsidP="00442B5D">
      <w:pPr>
        <w:pStyle w:val="ListParagraph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hanging="360"/>
        <w:jc w:val="both"/>
        <w:rPr>
          <w:b/>
        </w:rPr>
      </w:pPr>
      <w:r>
        <w:t xml:space="preserve">Employees who </w:t>
      </w:r>
      <w:r w:rsidRPr="00442B5D">
        <w:t xml:space="preserve">are also eligible to receive student loan assistance payments under Human Resources Policy 6-300 may only receive a combined total assistance amount up to the IRS limit. If total reimbursements and payments under this policy and Policy 6-300 would exceed the IRS limit, the employee shall determine which payments </w:t>
      </w:r>
      <w:r w:rsidR="00F470E2">
        <w:t>wi</w:t>
      </w:r>
      <w:r w:rsidRPr="00442B5D">
        <w:t>ll be reduced to avoid exceeding the limit.</w:t>
      </w:r>
    </w:p>
    <w:p w14:paraId="5DF07FBE" w14:textId="68B72ADE" w:rsidR="00991B66" w:rsidRPr="00991B66" w:rsidRDefault="00991B66" w:rsidP="00991B6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31F35B4D" w14:textId="59203F49" w:rsidR="006D02C6" w:rsidRPr="00991B66" w:rsidRDefault="00644103" w:rsidP="000021D3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>Any tuition reimbursement of the course(s) are granted on the condition, that the course(s) are completed with a satisfactory grade of “C” or better, or “Pass” for courses that</w:t>
      </w:r>
      <w:r w:rsidR="00631ABA">
        <w:t xml:space="preserve"> can only be taken “Pass/Fail.”</w:t>
      </w:r>
    </w:p>
    <w:p w14:paraId="4528C7C5" w14:textId="6AB693FF" w:rsidR="00991B66" w:rsidRPr="00991B66" w:rsidRDefault="00991B66" w:rsidP="00991B6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12D80D43" w14:textId="54694C66" w:rsidR="00AF0C7A" w:rsidRPr="00991B66" w:rsidRDefault="00631ABA" w:rsidP="00631AB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 xml:space="preserve">Reimbursement will be paid when receipts for tuition, fees, books, and an official copy of the </w:t>
      </w:r>
      <w:r w:rsidR="00E47C12">
        <w:t>employee</w:t>
      </w:r>
      <w:r>
        <w:t xml:space="preserve">’s grade report are submitted to the </w:t>
      </w:r>
      <w:r w:rsidR="00E47C12">
        <w:t>employee</w:t>
      </w:r>
      <w:r>
        <w:t>'s supervisor. Expenses must be submitted within 30 days of receiving grades.</w:t>
      </w:r>
    </w:p>
    <w:p w14:paraId="7DB5C4A7" w14:textId="5372230E" w:rsidR="00991B66" w:rsidRPr="00991B66" w:rsidRDefault="00991B66" w:rsidP="00991B6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278349B0" w14:textId="064AE8D2" w:rsidR="000021D3" w:rsidRDefault="006C028B" w:rsidP="000021D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Application Process</w:t>
      </w:r>
    </w:p>
    <w:p w14:paraId="02D2757E" w14:textId="7914D042" w:rsidR="006C028B" w:rsidRDefault="006C028B" w:rsidP="006C028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2E8659A8" w14:textId="01E61938" w:rsidR="006C028B" w:rsidRPr="00AF0C7A" w:rsidRDefault="00644103" w:rsidP="006C028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890" w:hanging="450"/>
        <w:jc w:val="both"/>
        <w:rPr>
          <w:b/>
        </w:rPr>
      </w:pPr>
      <w:r>
        <w:t xml:space="preserve">All classes must be approved by the </w:t>
      </w:r>
      <w:r w:rsidR="00E47C12">
        <w:t>employee</w:t>
      </w:r>
      <w:r>
        <w:t xml:space="preserve">’s immediate </w:t>
      </w:r>
      <w:r w:rsidR="00111E0F">
        <w:t xml:space="preserve">supervisor, department head/elected official, </w:t>
      </w:r>
      <w:r>
        <w:t>and Human Resources</w:t>
      </w:r>
      <w:r w:rsidR="0073760B">
        <w:t>, in that order,</w:t>
      </w:r>
      <w:r>
        <w:t xml:space="preserve"> prior to the start of the class. </w:t>
      </w:r>
      <w:r w:rsidR="00E47C12">
        <w:t>Employees</w:t>
      </w:r>
      <w:r>
        <w:t xml:space="preserve"> will not be reimbursed for classes started or completed prior to </w:t>
      </w:r>
      <w:proofErr w:type="gramStart"/>
      <w:r>
        <w:t>receiving</w:t>
      </w:r>
      <w:proofErr w:type="gramEnd"/>
      <w:r>
        <w:t xml:space="preserve"> written approval.</w:t>
      </w:r>
    </w:p>
    <w:p w14:paraId="771EC159" w14:textId="77777777" w:rsidR="00AF0C7A" w:rsidRPr="00644103" w:rsidRDefault="00AF0C7A" w:rsidP="00AF0C7A">
      <w:pPr>
        <w:pStyle w:val="ListParagraph"/>
        <w:autoSpaceDE w:val="0"/>
        <w:autoSpaceDN w:val="0"/>
        <w:adjustRightInd w:val="0"/>
        <w:spacing w:after="0" w:line="240" w:lineRule="auto"/>
        <w:ind w:left="1890"/>
        <w:jc w:val="both"/>
        <w:rPr>
          <w:b/>
        </w:rPr>
      </w:pPr>
    </w:p>
    <w:p w14:paraId="782BA0DB" w14:textId="59A1CB7D" w:rsidR="00644103" w:rsidRPr="0073760B" w:rsidRDefault="00644103" w:rsidP="0064410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890" w:hanging="450"/>
        <w:jc w:val="both"/>
        <w:rPr>
          <w:b/>
        </w:rPr>
      </w:pPr>
      <w:r>
        <w:t>A new application should be completed and approved for each quarter or semester.</w:t>
      </w:r>
    </w:p>
    <w:p w14:paraId="43955090" w14:textId="77777777" w:rsidR="0073760B" w:rsidRPr="0073760B" w:rsidRDefault="0073760B" w:rsidP="0073760B">
      <w:pPr>
        <w:pStyle w:val="ListParagraph"/>
        <w:rPr>
          <w:b/>
        </w:rPr>
      </w:pPr>
    </w:p>
    <w:p w14:paraId="063EE06B" w14:textId="15812336" w:rsidR="002C6067" w:rsidRPr="002C6067" w:rsidRDefault="0073760B" w:rsidP="002C606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890" w:hanging="450"/>
        <w:jc w:val="both"/>
        <w:rPr>
          <w:b/>
        </w:rPr>
      </w:pPr>
      <w:r>
        <w:t xml:space="preserve">As of March 2024, this process uses </w:t>
      </w:r>
      <w:r w:rsidR="002C6067">
        <w:t>a paper</w:t>
      </w:r>
      <w:r w:rsidR="002C6067" w:rsidRPr="002C6067">
        <w:t xml:space="preserve"> </w:t>
      </w:r>
      <w:hyperlink r:id="rId8" w:history="1">
        <w:r w:rsidR="002C6067" w:rsidRPr="002C6067">
          <w:rPr>
            <w:rStyle w:val="Hyperlink"/>
          </w:rPr>
          <w:t>Tuition Reimbursement Application</w:t>
        </w:r>
      </w:hyperlink>
      <w:r w:rsidR="002C6067" w:rsidRPr="002C6067">
        <w:t>.</w:t>
      </w:r>
      <w:r w:rsidR="002C6067">
        <w:t xml:space="preserve"> However, the County might implement an electronic application and approval process in the future to replace the paper form.</w:t>
      </w:r>
    </w:p>
    <w:p w14:paraId="22D5F220" w14:textId="77777777" w:rsidR="002C6067" w:rsidRPr="002C6067" w:rsidRDefault="002C6067" w:rsidP="002C6067">
      <w:pPr>
        <w:pStyle w:val="ListParagraph"/>
        <w:rPr>
          <w:b/>
        </w:rPr>
      </w:pPr>
    </w:p>
    <w:p w14:paraId="328A80E2" w14:textId="0192070F" w:rsidR="00631ABA" w:rsidRDefault="00631ABA" w:rsidP="00631AB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631ABA">
        <w:rPr>
          <w:b/>
        </w:rPr>
        <w:t>Reimbursement Process</w:t>
      </w:r>
    </w:p>
    <w:p w14:paraId="5A2579E1" w14:textId="77777777" w:rsidR="00A21DC2" w:rsidRDefault="00A21DC2" w:rsidP="00A21DC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b/>
        </w:rPr>
      </w:pPr>
    </w:p>
    <w:p w14:paraId="7AD56B3C" w14:textId="4E004A41" w:rsidR="00E61061" w:rsidRPr="00A21DC2" w:rsidRDefault="00C471F7" w:rsidP="00E61061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>Within 3</w:t>
      </w:r>
      <w:r w:rsidR="00E61061">
        <w:t xml:space="preserve">0 days after the satisfactory completion of the courses(s) the </w:t>
      </w:r>
      <w:r w:rsidR="00E47C12">
        <w:t>employee</w:t>
      </w:r>
      <w:r w:rsidR="00E61061">
        <w:t xml:space="preserve"> must give a copy of the following to their direct supervisor:</w:t>
      </w:r>
    </w:p>
    <w:p w14:paraId="47C5B5C7" w14:textId="77777777" w:rsidR="00A21DC2" w:rsidRPr="00AF0C7A" w:rsidRDefault="00A21DC2" w:rsidP="00A21DC2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b/>
        </w:rPr>
      </w:pPr>
    </w:p>
    <w:p w14:paraId="687FE769" w14:textId="2AE686D2" w:rsidR="00E61061" w:rsidRPr="00AF0C7A" w:rsidRDefault="00E61061" w:rsidP="00442B5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520"/>
        <w:jc w:val="both"/>
        <w:rPr>
          <w:b/>
        </w:rPr>
      </w:pPr>
      <w:r>
        <w:t xml:space="preserve">A copy of the Tuition Reimbursement Application that was previously approved by the </w:t>
      </w:r>
      <w:r w:rsidR="00E47C12">
        <w:t>employee</w:t>
      </w:r>
      <w:r>
        <w:t xml:space="preserve">’s immediate </w:t>
      </w:r>
      <w:r w:rsidR="001F0DBB">
        <w:t>supervisor</w:t>
      </w:r>
      <w:r>
        <w:t>, Human Resources and the department head/elected official.</w:t>
      </w:r>
    </w:p>
    <w:p w14:paraId="0DDDA8D9" w14:textId="77777777" w:rsidR="00E61061" w:rsidRPr="00AF0C7A" w:rsidRDefault="00E61061" w:rsidP="00442B5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520"/>
        <w:jc w:val="both"/>
        <w:rPr>
          <w:b/>
        </w:rPr>
      </w:pPr>
      <w:r>
        <w:t xml:space="preserve">A fee statement or tuition receipt showing the tuition cost of the course(s). </w:t>
      </w:r>
    </w:p>
    <w:p w14:paraId="0BA3506C" w14:textId="7CAD1CAF" w:rsidR="00E61061" w:rsidRPr="00AF0C7A" w:rsidRDefault="00E61061" w:rsidP="00442B5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520"/>
        <w:jc w:val="both"/>
        <w:rPr>
          <w:b/>
        </w:rPr>
      </w:pPr>
      <w:r>
        <w:t>A receipt showing the cost of textbook(s)</w:t>
      </w:r>
      <w:r w:rsidR="00BD44D8">
        <w:t>, if applicable</w:t>
      </w:r>
      <w:r>
        <w:t xml:space="preserve">. </w:t>
      </w:r>
    </w:p>
    <w:p w14:paraId="1350EC92" w14:textId="795A0F1A" w:rsidR="00E61061" w:rsidRPr="00C9021B" w:rsidRDefault="00E61061" w:rsidP="00442B5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520"/>
        <w:jc w:val="both"/>
        <w:rPr>
          <w:b/>
        </w:rPr>
      </w:pPr>
      <w:r>
        <w:t>The grade slip or transcript. If using a transcript, highlight the classes for which reimbursement is requested.</w:t>
      </w:r>
    </w:p>
    <w:p w14:paraId="55F5F824" w14:textId="7AD2BD97" w:rsidR="00BD44D8" w:rsidRPr="00BD44D8" w:rsidRDefault="00BD44D8" w:rsidP="00BD44D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0F025415" w14:textId="32DFFCE7" w:rsidR="00EE1270" w:rsidRPr="00BD44D8" w:rsidRDefault="00EE1270" w:rsidP="00C9021B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 xml:space="preserve">The direct supervisor must forward the above reimbursement forms to the </w:t>
      </w:r>
      <w:r w:rsidR="00111E0F">
        <w:t>Human Resources</w:t>
      </w:r>
      <w:r>
        <w:t xml:space="preserve"> Department for reimbursement. The </w:t>
      </w:r>
      <w:r w:rsidR="00111E0F">
        <w:t>Human Resources</w:t>
      </w:r>
      <w:r>
        <w:t xml:space="preserve"> Department will be responsible to ensure annual limits are adhered to.  </w:t>
      </w:r>
    </w:p>
    <w:p w14:paraId="540F7B09" w14:textId="77777777" w:rsidR="00BD44D8" w:rsidRPr="00BD44D8" w:rsidRDefault="00BD44D8" w:rsidP="00BD44D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070E47ED" w14:textId="5BD629E5" w:rsidR="00BD44D8" w:rsidRPr="00631ABA" w:rsidRDefault="00BD44D8" w:rsidP="00C9021B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>If the County implements an electronic process for obtaining reimbursements, then the requirements in the previous paragraphs might be changed, and each person shall follow the guidelines for us</w:t>
      </w:r>
      <w:r w:rsidR="00AA4280">
        <w:t>ing</w:t>
      </w:r>
      <w:r>
        <w:t xml:space="preserve"> the electronic process.</w:t>
      </w:r>
    </w:p>
    <w:p w14:paraId="0B5A6A87" w14:textId="77777777" w:rsidR="00E61061" w:rsidRDefault="00E61061" w:rsidP="00A21DC2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b/>
        </w:rPr>
      </w:pPr>
    </w:p>
    <w:p w14:paraId="278ABF9D" w14:textId="77777777" w:rsidR="00631ABA" w:rsidRDefault="00631ABA" w:rsidP="00631AB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b/>
        </w:rPr>
      </w:pPr>
    </w:p>
    <w:p w14:paraId="43D499F6" w14:textId="6BDED505" w:rsidR="00EA260E" w:rsidRDefault="002579FB" w:rsidP="00EA260E">
      <w:pPr>
        <w:pStyle w:val="ListParagraph"/>
        <w:autoSpaceDE w:val="0"/>
        <w:autoSpaceDN w:val="0"/>
        <w:adjustRightInd w:val="0"/>
        <w:spacing w:after="0" w:line="240" w:lineRule="auto"/>
        <w:ind w:left="0"/>
      </w:pPr>
      <w:r w:rsidRPr="003D5544">
        <w:t>DATED</w:t>
      </w:r>
      <w:r w:rsidR="00EA260E" w:rsidRPr="003D5544">
        <w:t xml:space="preserve"> this </w:t>
      </w:r>
      <w:r w:rsidR="00EA260E" w:rsidRPr="003D5544">
        <w:rPr>
          <w:u w:val="single"/>
        </w:rPr>
        <w:tab/>
      </w:r>
      <w:r w:rsidR="00EA260E" w:rsidRPr="003D5544">
        <w:rPr>
          <w:u w:val="single"/>
        </w:rPr>
        <w:tab/>
      </w:r>
      <w:r w:rsidR="00EA260E" w:rsidRPr="003D5544">
        <w:t xml:space="preserve"> day of </w:t>
      </w:r>
      <w:r w:rsidR="00EA260E" w:rsidRPr="003D5544">
        <w:rPr>
          <w:u w:val="single"/>
        </w:rPr>
        <w:tab/>
      </w:r>
      <w:r w:rsidR="00EA260E" w:rsidRPr="003D5544">
        <w:rPr>
          <w:u w:val="single"/>
        </w:rPr>
        <w:tab/>
      </w:r>
      <w:r w:rsidR="00EA260E" w:rsidRPr="003D5544">
        <w:rPr>
          <w:u w:val="single"/>
        </w:rPr>
        <w:tab/>
      </w:r>
      <w:r w:rsidR="00EA260E" w:rsidRPr="003D5544">
        <w:rPr>
          <w:u w:val="single"/>
        </w:rPr>
        <w:tab/>
      </w:r>
      <w:r w:rsidR="00EA260E" w:rsidRPr="003D5544">
        <w:t xml:space="preserve">, </w:t>
      </w:r>
      <w:r w:rsidR="00EE1270" w:rsidRPr="003D5544">
        <w:t>20</w:t>
      </w:r>
      <w:r w:rsidR="00EE1270">
        <w:t>24</w:t>
      </w:r>
      <w:r w:rsidR="00EA260E" w:rsidRPr="003D5544">
        <w:t>.</w:t>
      </w:r>
      <w:r w:rsidR="00EA260E">
        <w:t xml:space="preserve"> </w:t>
      </w:r>
    </w:p>
    <w:p w14:paraId="4E23446A" w14:textId="77777777" w:rsidR="00EA260E" w:rsidRDefault="00EA260E" w:rsidP="00EA260E">
      <w:pPr>
        <w:pStyle w:val="ListParagraph"/>
        <w:autoSpaceDE w:val="0"/>
        <w:autoSpaceDN w:val="0"/>
        <w:adjustRightInd w:val="0"/>
        <w:spacing w:after="0" w:line="240" w:lineRule="auto"/>
        <w:ind w:left="0"/>
      </w:pPr>
    </w:p>
    <w:p w14:paraId="3A046C60" w14:textId="77777777" w:rsidR="00EA260E" w:rsidRDefault="002579FB" w:rsidP="002579FB">
      <w:pPr>
        <w:autoSpaceDE w:val="0"/>
        <w:autoSpaceDN w:val="0"/>
        <w:adjustRightInd w:val="0"/>
        <w:spacing w:after="0" w:line="240" w:lineRule="auto"/>
        <w:ind w:left="5760"/>
      </w:pPr>
      <w:r>
        <w:t>BOARD OF COUNTY COMMISSIONERS OF WEBER COUNTY</w:t>
      </w:r>
      <w:r w:rsidR="00EA260E">
        <w:t>:</w:t>
      </w:r>
    </w:p>
    <w:p w14:paraId="56BE7EDB" w14:textId="77777777" w:rsidR="00EA260E" w:rsidRDefault="00EA260E" w:rsidP="00EA260E">
      <w:pPr>
        <w:pStyle w:val="ListParagraph"/>
        <w:autoSpaceDE w:val="0"/>
        <w:autoSpaceDN w:val="0"/>
        <w:adjustRightInd w:val="0"/>
        <w:spacing w:after="0" w:line="240" w:lineRule="auto"/>
        <w:ind w:left="5760" w:firstLine="720"/>
      </w:pPr>
    </w:p>
    <w:p w14:paraId="65158B8C" w14:textId="08D65BA7" w:rsidR="002579FB" w:rsidRPr="002579FB" w:rsidRDefault="002579FB" w:rsidP="002579FB">
      <w:pPr>
        <w:autoSpaceDE w:val="0"/>
        <w:autoSpaceDN w:val="0"/>
        <w:adjustRightInd w:val="0"/>
        <w:spacing w:after="0" w:line="240" w:lineRule="auto"/>
      </w:pPr>
      <w:r w:rsidRPr="002579FB">
        <w:tab/>
      </w:r>
      <w:r w:rsidRPr="002579FB">
        <w:tab/>
      </w:r>
      <w:r w:rsidRPr="002579FB">
        <w:tab/>
      </w:r>
      <w:r w:rsidRPr="002579FB">
        <w:tab/>
      </w:r>
      <w:r w:rsidRPr="002579FB">
        <w:tab/>
      </w:r>
      <w:r w:rsidRPr="002579FB">
        <w:tab/>
      </w:r>
      <w:r w:rsidRPr="002579FB">
        <w:tab/>
      </w:r>
      <w:r w:rsidRPr="002579FB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579FB">
        <w:tab/>
      </w:r>
      <w:r w:rsidRPr="002579FB">
        <w:tab/>
      </w:r>
      <w:r w:rsidRPr="002579FB">
        <w:tab/>
      </w:r>
      <w:r w:rsidRPr="002579FB">
        <w:tab/>
      </w:r>
      <w:r w:rsidRPr="002579FB">
        <w:tab/>
      </w:r>
      <w:r>
        <w:tab/>
      </w:r>
      <w:r>
        <w:tab/>
      </w:r>
      <w:r>
        <w:tab/>
        <w:t>James H.</w:t>
      </w:r>
      <w:r w:rsidR="000A47B0">
        <w:t xml:space="preserve"> “Jim”</w:t>
      </w:r>
      <w:r>
        <w:t xml:space="preserve"> Harvey, Chair</w:t>
      </w:r>
    </w:p>
    <w:p w14:paraId="06975A98" w14:textId="77777777" w:rsidR="002579FB" w:rsidRDefault="002579FB" w:rsidP="002579FB">
      <w:pPr>
        <w:autoSpaceDE w:val="0"/>
        <w:autoSpaceDN w:val="0"/>
        <w:adjustRightInd w:val="0"/>
        <w:spacing w:after="0" w:line="240" w:lineRule="auto"/>
      </w:pPr>
    </w:p>
    <w:p w14:paraId="777B3FCC" w14:textId="77777777" w:rsidR="002579FB" w:rsidRDefault="00EA260E" w:rsidP="002579FB">
      <w:pPr>
        <w:autoSpaceDE w:val="0"/>
        <w:autoSpaceDN w:val="0"/>
        <w:adjustRightInd w:val="0"/>
        <w:spacing w:after="0" w:line="240" w:lineRule="auto"/>
      </w:pPr>
      <w:r>
        <w:t xml:space="preserve">ATTEST: </w:t>
      </w:r>
    </w:p>
    <w:p w14:paraId="4E4B795B" w14:textId="77777777" w:rsidR="002579FB" w:rsidRDefault="002579FB" w:rsidP="002579FB">
      <w:pPr>
        <w:autoSpaceDE w:val="0"/>
        <w:autoSpaceDN w:val="0"/>
        <w:adjustRightInd w:val="0"/>
        <w:spacing w:after="0" w:line="240" w:lineRule="auto"/>
      </w:pPr>
    </w:p>
    <w:p w14:paraId="407B88D3" w14:textId="77777777" w:rsidR="002579FB" w:rsidRPr="002579FB" w:rsidRDefault="002579FB" w:rsidP="002579FB">
      <w:pPr>
        <w:autoSpaceDE w:val="0"/>
        <w:autoSpaceDN w:val="0"/>
        <w:adjustRightInd w:val="0"/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3CEEA7" w14:textId="77777777" w:rsidR="002579FB" w:rsidRDefault="002579FB" w:rsidP="002579FB">
      <w:pPr>
        <w:autoSpaceDE w:val="0"/>
        <w:autoSpaceDN w:val="0"/>
        <w:adjustRightInd w:val="0"/>
        <w:spacing w:after="0" w:line="240" w:lineRule="auto"/>
      </w:pPr>
      <w:r>
        <w:t>Ricky Hatch, CPA</w:t>
      </w:r>
    </w:p>
    <w:p w14:paraId="629C5B00" w14:textId="77777777" w:rsidR="002579FB" w:rsidRDefault="002579FB" w:rsidP="002579FB">
      <w:pPr>
        <w:autoSpaceDE w:val="0"/>
        <w:autoSpaceDN w:val="0"/>
        <w:adjustRightInd w:val="0"/>
        <w:spacing w:after="0" w:line="240" w:lineRule="auto"/>
      </w:pPr>
      <w:r>
        <w:t>Weber County Clerk/Auditor</w:t>
      </w:r>
    </w:p>
    <w:p w14:paraId="6A6E20F0" w14:textId="77777777" w:rsidR="00A31973" w:rsidRPr="00A31973" w:rsidRDefault="00A31973" w:rsidP="00A31973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1973">
        <w:t>Approved as to form and legality:</w:t>
      </w:r>
    </w:p>
    <w:p w14:paraId="1BF14463" w14:textId="77777777" w:rsidR="002579FB" w:rsidRDefault="002579FB" w:rsidP="002579FB">
      <w:pPr>
        <w:autoSpaceDE w:val="0"/>
        <w:autoSpaceDN w:val="0"/>
        <w:adjustRightInd w:val="0"/>
        <w:spacing w:after="0" w:line="240" w:lineRule="auto"/>
      </w:pPr>
    </w:p>
    <w:p w14:paraId="11D9484F" w14:textId="7C5F7D00" w:rsidR="002579FB" w:rsidRPr="00A31973" w:rsidRDefault="002579FB" w:rsidP="002579FB">
      <w:pPr>
        <w:autoSpaceDE w:val="0"/>
        <w:autoSpaceDN w:val="0"/>
        <w:adjustRightInd w:val="0"/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31973">
        <w:tab/>
      </w:r>
      <w:r w:rsidR="00A31973">
        <w:tab/>
      </w:r>
      <w:r w:rsidR="00A31973">
        <w:tab/>
        <w:t>________________________________</w:t>
      </w:r>
    </w:p>
    <w:p w14:paraId="57B7B6F8" w14:textId="60B18F2B" w:rsidR="002579FB" w:rsidRDefault="00EE1270" w:rsidP="002579FB">
      <w:pPr>
        <w:autoSpaceDE w:val="0"/>
        <w:autoSpaceDN w:val="0"/>
        <w:adjustRightInd w:val="0"/>
        <w:spacing w:after="0" w:line="240" w:lineRule="auto"/>
      </w:pPr>
      <w:r>
        <w:t>Emily Wilde</w:t>
      </w:r>
      <w:r w:rsidR="00A31973">
        <w:tab/>
      </w:r>
      <w:r w:rsidR="00A31973">
        <w:tab/>
      </w:r>
      <w:r w:rsidR="00A31973">
        <w:tab/>
      </w:r>
      <w:r w:rsidR="00A31973">
        <w:tab/>
      </w:r>
      <w:r w:rsidR="00A31973">
        <w:tab/>
      </w:r>
      <w:r w:rsidR="00A31973">
        <w:tab/>
      </w:r>
      <w:r w:rsidR="00A31973">
        <w:tab/>
      </w:r>
      <w:proofErr w:type="spellStart"/>
      <w:r w:rsidR="00A31973">
        <w:t>Courtlan</w:t>
      </w:r>
      <w:proofErr w:type="spellEnd"/>
      <w:r w:rsidR="00A31973">
        <w:t xml:space="preserve"> Erickson</w:t>
      </w:r>
    </w:p>
    <w:p w14:paraId="3DF331BE" w14:textId="2AFEB9ED" w:rsidR="002579FB" w:rsidRPr="002579FB" w:rsidRDefault="002579FB" w:rsidP="002579FB">
      <w:pPr>
        <w:autoSpaceDE w:val="0"/>
        <w:autoSpaceDN w:val="0"/>
        <w:adjustRightInd w:val="0"/>
        <w:spacing w:after="0" w:line="240" w:lineRule="auto"/>
      </w:pPr>
      <w:r>
        <w:t>Human Resources</w:t>
      </w:r>
      <w:r w:rsidR="00A31973">
        <w:tab/>
      </w:r>
      <w:r w:rsidR="00A31973">
        <w:tab/>
      </w:r>
      <w:r w:rsidR="00A31973">
        <w:tab/>
      </w:r>
      <w:r w:rsidR="00A31973">
        <w:tab/>
      </w:r>
      <w:r w:rsidR="00A31973">
        <w:tab/>
      </w:r>
      <w:r w:rsidR="00A31973">
        <w:tab/>
        <w:t>Deputy County Attorney</w:t>
      </w:r>
    </w:p>
    <w:p w14:paraId="35C82436" w14:textId="77777777" w:rsidR="002579FB" w:rsidRDefault="002579FB" w:rsidP="002579FB">
      <w:pPr>
        <w:autoSpaceDE w:val="0"/>
        <w:autoSpaceDN w:val="0"/>
        <w:adjustRightInd w:val="0"/>
        <w:spacing w:after="0" w:line="240" w:lineRule="auto"/>
      </w:pPr>
    </w:p>
    <w:p w14:paraId="12C63DCA" w14:textId="10693987" w:rsidR="00EA260E" w:rsidRPr="002D07F4" w:rsidRDefault="00EA260E" w:rsidP="002579FB">
      <w:pPr>
        <w:autoSpaceDE w:val="0"/>
        <w:autoSpaceDN w:val="0"/>
        <w:adjustRightInd w:val="0"/>
        <w:spacing w:after="0" w:line="240" w:lineRule="auto"/>
      </w:pPr>
    </w:p>
    <w:sectPr w:rsidR="00EA260E" w:rsidRPr="002D07F4" w:rsidSect="00D72F9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D80CD" w14:textId="77777777" w:rsidR="001A337B" w:rsidRDefault="001A337B" w:rsidP="00900452">
      <w:pPr>
        <w:spacing w:after="0" w:line="240" w:lineRule="auto"/>
      </w:pPr>
      <w:r>
        <w:separator/>
      </w:r>
    </w:p>
  </w:endnote>
  <w:endnote w:type="continuationSeparator" w:id="0">
    <w:p w14:paraId="4E5B5584" w14:textId="77777777" w:rsidR="001A337B" w:rsidRDefault="001A337B" w:rsidP="0090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6126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CA802F" w14:textId="1FA46564" w:rsidR="002A317F" w:rsidRPr="00F317DF" w:rsidRDefault="002A317F" w:rsidP="00F317DF">
            <w:pPr>
              <w:pStyle w:val="Footer"/>
              <w:jc w:val="right"/>
            </w:pPr>
            <w:r w:rsidRPr="00F317DF">
              <w:t xml:space="preserve">Page </w:t>
            </w:r>
            <w:r w:rsidRPr="00F317DF">
              <w:rPr>
                <w:bCs/>
                <w:sz w:val="24"/>
                <w:szCs w:val="24"/>
              </w:rPr>
              <w:fldChar w:fldCharType="begin"/>
            </w:r>
            <w:r w:rsidRPr="00F317DF">
              <w:rPr>
                <w:bCs/>
              </w:rPr>
              <w:instrText xml:space="preserve"> PAGE </w:instrText>
            </w:r>
            <w:r w:rsidRPr="00F317DF">
              <w:rPr>
                <w:bCs/>
                <w:sz w:val="24"/>
                <w:szCs w:val="24"/>
              </w:rPr>
              <w:fldChar w:fldCharType="separate"/>
            </w:r>
            <w:r w:rsidR="00510492">
              <w:rPr>
                <w:bCs/>
                <w:noProof/>
              </w:rPr>
              <w:t>2</w:t>
            </w:r>
            <w:r w:rsidRPr="00F317DF">
              <w:rPr>
                <w:bCs/>
                <w:sz w:val="24"/>
                <w:szCs w:val="24"/>
              </w:rPr>
              <w:fldChar w:fldCharType="end"/>
            </w:r>
            <w:r w:rsidRPr="00F317DF">
              <w:t xml:space="preserve"> of </w:t>
            </w:r>
            <w:r w:rsidRPr="00F317DF">
              <w:rPr>
                <w:bCs/>
                <w:sz w:val="24"/>
                <w:szCs w:val="24"/>
              </w:rPr>
              <w:fldChar w:fldCharType="begin"/>
            </w:r>
            <w:r w:rsidRPr="00F317DF">
              <w:rPr>
                <w:bCs/>
              </w:rPr>
              <w:instrText xml:space="preserve"> NUMPAGES  </w:instrText>
            </w:r>
            <w:r w:rsidRPr="00F317DF">
              <w:rPr>
                <w:bCs/>
                <w:sz w:val="24"/>
                <w:szCs w:val="24"/>
              </w:rPr>
              <w:fldChar w:fldCharType="separate"/>
            </w:r>
            <w:r w:rsidR="00510492">
              <w:rPr>
                <w:bCs/>
                <w:noProof/>
              </w:rPr>
              <w:t>3</w:t>
            </w:r>
            <w:r w:rsidRPr="00F317D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A44585" w14:textId="77777777" w:rsidR="002A317F" w:rsidRDefault="002A3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541278"/>
      <w:docPartObj>
        <w:docPartGallery w:val="Page Numbers (Bottom of Page)"/>
        <w:docPartUnique/>
      </w:docPartObj>
    </w:sdtPr>
    <w:sdtEndPr/>
    <w:sdtContent>
      <w:sdt>
        <w:sdtPr>
          <w:id w:val="-2031252237"/>
          <w:docPartObj>
            <w:docPartGallery w:val="Page Numbers (Top of Page)"/>
            <w:docPartUnique/>
          </w:docPartObj>
        </w:sdtPr>
        <w:sdtEndPr/>
        <w:sdtContent>
          <w:p w14:paraId="4AE18E4C" w14:textId="4E5891D9" w:rsidR="002A317F" w:rsidRPr="00FD7AC1" w:rsidRDefault="002A317F">
            <w:pPr>
              <w:pStyle w:val="Footer"/>
              <w:jc w:val="right"/>
            </w:pPr>
            <w:r w:rsidRPr="00FD7AC1">
              <w:t xml:space="preserve">Page </w:t>
            </w:r>
            <w:r w:rsidRPr="00FD7AC1">
              <w:rPr>
                <w:bCs/>
                <w:sz w:val="24"/>
                <w:szCs w:val="24"/>
              </w:rPr>
              <w:fldChar w:fldCharType="begin"/>
            </w:r>
            <w:r w:rsidRPr="00FD7AC1">
              <w:rPr>
                <w:bCs/>
              </w:rPr>
              <w:instrText xml:space="preserve"> PAGE </w:instrText>
            </w:r>
            <w:r w:rsidRPr="00FD7AC1">
              <w:rPr>
                <w:bCs/>
                <w:sz w:val="24"/>
                <w:szCs w:val="24"/>
              </w:rPr>
              <w:fldChar w:fldCharType="separate"/>
            </w:r>
            <w:r w:rsidR="00510492">
              <w:rPr>
                <w:bCs/>
                <w:noProof/>
              </w:rPr>
              <w:t>1</w:t>
            </w:r>
            <w:r w:rsidRPr="00FD7AC1">
              <w:rPr>
                <w:bCs/>
                <w:sz w:val="24"/>
                <w:szCs w:val="24"/>
              </w:rPr>
              <w:fldChar w:fldCharType="end"/>
            </w:r>
            <w:r w:rsidRPr="00FD7AC1">
              <w:t xml:space="preserve"> of </w:t>
            </w:r>
            <w:r w:rsidRPr="00FD7AC1">
              <w:rPr>
                <w:bCs/>
                <w:sz w:val="24"/>
                <w:szCs w:val="24"/>
              </w:rPr>
              <w:fldChar w:fldCharType="begin"/>
            </w:r>
            <w:r w:rsidRPr="00FD7AC1">
              <w:rPr>
                <w:bCs/>
              </w:rPr>
              <w:instrText xml:space="preserve"> NUMPAGES  </w:instrText>
            </w:r>
            <w:r w:rsidRPr="00FD7AC1">
              <w:rPr>
                <w:bCs/>
                <w:sz w:val="24"/>
                <w:szCs w:val="24"/>
              </w:rPr>
              <w:fldChar w:fldCharType="separate"/>
            </w:r>
            <w:r w:rsidR="00510492">
              <w:rPr>
                <w:bCs/>
                <w:noProof/>
              </w:rPr>
              <w:t>3</w:t>
            </w:r>
            <w:r w:rsidRPr="00FD7AC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1CDFBD" w14:textId="77777777" w:rsidR="002A317F" w:rsidRDefault="002A3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35D5C" w14:textId="77777777" w:rsidR="001A337B" w:rsidRDefault="001A337B" w:rsidP="00900452">
      <w:pPr>
        <w:spacing w:after="0" w:line="240" w:lineRule="auto"/>
      </w:pPr>
      <w:r>
        <w:separator/>
      </w:r>
    </w:p>
  </w:footnote>
  <w:footnote w:type="continuationSeparator" w:id="0">
    <w:p w14:paraId="414CB688" w14:textId="77777777" w:rsidR="001A337B" w:rsidRDefault="001A337B" w:rsidP="0090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8A661" w14:textId="77777777" w:rsidR="002A317F" w:rsidRPr="00A21DC2" w:rsidRDefault="002A317F" w:rsidP="00A21DC2">
    <w:pPr>
      <w:spacing w:after="0" w:line="240" w:lineRule="auto"/>
      <w:jc w:val="center"/>
      <w:rPr>
        <w:rFonts w:ascii="Arial Black" w:hAnsi="Arial Black"/>
        <w:b/>
        <w:sz w:val="24"/>
        <w:szCs w:val="24"/>
      </w:rPr>
    </w:pPr>
    <w:r w:rsidRPr="00D72F95">
      <w:rPr>
        <w:rFonts w:ascii="Arial Black" w:hAnsi="Arial Black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9B961A" wp14:editId="69DA2D19">
              <wp:simplePos x="0" y="0"/>
              <wp:positionH relativeFrom="column">
                <wp:posOffset>-971550</wp:posOffset>
              </wp:positionH>
              <wp:positionV relativeFrom="paragraph">
                <wp:posOffset>409575</wp:posOffset>
              </wp:positionV>
              <wp:extent cx="78486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  <a:noFill/>
                      <a:ln w="9525" cap="flat" cmpd="thickThin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81FCF4F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5pt,32.25pt" to="541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">
              <v:stroke linestyle="thickThin"/>
            </v:line>
          </w:pict>
        </mc:Fallback>
      </mc:AlternateContent>
    </w:r>
    <w:r w:rsidRPr="00D72F95">
      <w:rPr>
        <w:rFonts w:ascii="Arial Black" w:hAnsi="Arial Black"/>
        <w:b/>
        <w:sz w:val="24"/>
        <w:szCs w:val="24"/>
      </w:rPr>
      <w:t>Weber C</w:t>
    </w:r>
    <w:r>
      <w:rPr>
        <w:rFonts w:ascii="Arial Black" w:hAnsi="Arial Black"/>
        <w:b/>
        <w:sz w:val="24"/>
        <w:szCs w:val="24"/>
      </w:rPr>
      <w:t>ounty Human Resources Policy 6-1</w:t>
    </w:r>
    <w:r w:rsidRPr="00D72F95">
      <w:rPr>
        <w:rFonts w:ascii="Arial Black" w:hAnsi="Arial Black"/>
        <w:b/>
        <w:sz w:val="24"/>
        <w:szCs w:val="24"/>
      </w:rPr>
      <w:t xml:space="preserve">00: </w:t>
    </w:r>
    <w:r w:rsidRPr="00A21DC2">
      <w:rPr>
        <w:rFonts w:ascii="Arial Black" w:hAnsi="Arial Black"/>
        <w:b/>
        <w:sz w:val="24"/>
        <w:szCs w:val="24"/>
      </w:rPr>
      <w:t>Tuition Reimbursement</w:t>
    </w:r>
  </w:p>
  <w:p w14:paraId="3CE8F269" w14:textId="5F929AC7" w:rsidR="002A317F" w:rsidRPr="00D72F95" w:rsidRDefault="002A317F" w:rsidP="00D72F95">
    <w:pPr>
      <w:pStyle w:val="Header"/>
      <w:spacing w:after="0" w:line="240" w:lineRule="auto"/>
      <w:rPr>
        <w:rFonts w:ascii="Arial Black" w:hAnsi="Arial Black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3" w:type="dxa"/>
      <w:tblInd w:w="-86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5765"/>
      <w:gridCol w:w="5338"/>
    </w:tblGrid>
    <w:tr w:rsidR="002A317F" w14:paraId="2255B7D7" w14:textId="77777777" w:rsidTr="00C05733">
      <w:trPr>
        <w:cantSplit/>
        <w:trHeight w:val="1425"/>
      </w:trPr>
      <w:tc>
        <w:tcPr>
          <w:tcW w:w="5765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</w:tcPr>
        <w:p w14:paraId="11BF3A6A" w14:textId="77777777" w:rsidR="002A317F" w:rsidRPr="00751C18" w:rsidRDefault="002A317F" w:rsidP="006D6BA5">
          <w:pPr>
            <w:rPr>
              <w:rFonts w:ascii="Arial" w:hAnsi="Arial"/>
              <w:b/>
              <w:i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201071F" wp14:editId="2C7B37CF">
                    <wp:simplePos x="0" y="0"/>
                    <wp:positionH relativeFrom="column">
                      <wp:posOffset>1589405</wp:posOffset>
                    </wp:positionH>
                    <wp:positionV relativeFrom="paragraph">
                      <wp:posOffset>0</wp:posOffset>
                    </wp:positionV>
                    <wp:extent cx="4800600" cy="933450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0600" cy="933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A7AB5F" w14:textId="26A815CA" w:rsidR="002A317F" w:rsidRPr="007432E4" w:rsidRDefault="002A317F" w:rsidP="007432E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7432E4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Weber C</w:t>
                                </w:r>
                                <w:r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ounty Human Resources Policy 6-1</w:t>
                                </w:r>
                                <w:r w:rsidRPr="007432E4"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00</w:t>
                                </w:r>
                              </w:p>
                              <w:p w14:paraId="036645EA" w14:textId="13D73C2A" w:rsidR="002A317F" w:rsidRPr="007432E4" w:rsidRDefault="002A317F" w:rsidP="007432E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 Black" w:hAnsi="Arial Black" w:cs="Arial"/>
                                    <w:b/>
                                    <w:sz w:val="28"/>
                                    <w:szCs w:val="28"/>
                                  </w:rPr>
                                  <w:t>Tuition Reimbursement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01071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25.15pt;margin-top:0;width:378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" stroked="f">
                    <v:textbox>
                      <w:txbxContent>
                        <w:p w14:paraId="68A7AB5F" w14:textId="26A815CA" w:rsidR="002A317F" w:rsidRPr="007432E4" w:rsidRDefault="002A317F" w:rsidP="007432E4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 w:rsidRPr="007432E4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Weber C</w:t>
                          </w:r>
                          <w:r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ounty Human Resources Policy 6-1</w:t>
                          </w:r>
                          <w:r w:rsidRPr="007432E4"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00</w:t>
                          </w:r>
                        </w:p>
                        <w:p w14:paraId="036645EA" w14:textId="13D73C2A" w:rsidR="002A317F" w:rsidRPr="007432E4" w:rsidRDefault="002A317F" w:rsidP="007432E4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sz w:val="28"/>
                              <w:szCs w:val="28"/>
                            </w:rPr>
                            <w:t>Tuition Reimbursement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  <w:b/>
              <w:i/>
              <w:noProof/>
              <w:sz w:val="28"/>
              <w:szCs w:val="28"/>
            </w:rPr>
            <w:drawing>
              <wp:inline distT="0" distB="0" distL="0" distR="0" wp14:anchorId="0E18CA4F" wp14:editId="6815DE76">
                <wp:extent cx="1543050" cy="876300"/>
                <wp:effectExtent l="0" t="0" r="0" b="0"/>
                <wp:docPr id="2" name="Picture 2" descr="E:\Weber County\WeberCounty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:\Weber County\WeberCounty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tcBorders>
            <w:top w:val="single" w:sz="6" w:space="0" w:color="FFFFFF"/>
            <w:left w:val="single" w:sz="6" w:space="0" w:color="FFFFFF"/>
            <w:right w:val="single" w:sz="6" w:space="0" w:color="FFFFFF"/>
          </w:tcBorders>
        </w:tcPr>
        <w:p w14:paraId="7030BF35" w14:textId="77777777" w:rsidR="002A317F" w:rsidRPr="006D6BA5" w:rsidRDefault="002A317F" w:rsidP="006D6BA5">
          <w:pPr>
            <w:tabs>
              <w:tab w:val="left" w:pos="-720"/>
              <w:tab w:val="left" w:pos="4998"/>
            </w:tabs>
            <w:suppressAutoHyphens/>
            <w:ind w:right="100"/>
            <w:jc w:val="right"/>
            <w:rPr>
              <w:rFonts w:ascii="Arial" w:hAnsi="Arial"/>
            </w:rPr>
          </w:pPr>
          <w:r>
            <w:rPr>
              <w:rFonts w:ascii="Arial" w:hAnsi="Arial"/>
              <w:b/>
            </w:rPr>
            <w:t xml:space="preserve">                   </w:t>
          </w:r>
        </w:p>
        <w:p w14:paraId="19245821" w14:textId="77777777" w:rsidR="002A317F" w:rsidRPr="006D6BA5" w:rsidRDefault="002A317F" w:rsidP="006D6BA5">
          <w:pPr>
            <w:tabs>
              <w:tab w:val="left" w:pos="-720"/>
              <w:tab w:val="left" w:pos="4998"/>
            </w:tabs>
            <w:suppressAutoHyphens/>
            <w:ind w:right="100"/>
            <w:jc w:val="right"/>
            <w:rPr>
              <w:rFonts w:ascii="Arial" w:hAnsi="Arial"/>
            </w:rPr>
          </w:pPr>
        </w:p>
      </w:tc>
    </w:tr>
  </w:tbl>
  <w:p w14:paraId="4D7A8261" w14:textId="77777777" w:rsidR="002A317F" w:rsidRDefault="002A317F" w:rsidP="00900452">
    <w:pPr>
      <w:tabs>
        <w:tab w:val="left" w:pos="-1152"/>
        <w:tab w:val="left" w:pos="-432"/>
        <w:tab w:val="left" w:pos="720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0443B0" wp14:editId="00A58338">
              <wp:simplePos x="0" y="0"/>
              <wp:positionH relativeFrom="column">
                <wp:posOffset>-885825</wp:posOffset>
              </wp:positionH>
              <wp:positionV relativeFrom="paragraph">
                <wp:posOffset>-14605</wp:posOffset>
              </wp:positionV>
              <wp:extent cx="78486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48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2813B3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5pt,-1.15pt" to="548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404"/>
    <w:multiLevelType w:val="hybridMultilevel"/>
    <w:tmpl w:val="834EDA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AF7CB572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1857CF2"/>
    <w:multiLevelType w:val="hybridMultilevel"/>
    <w:tmpl w:val="C9B00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ACF"/>
    <w:multiLevelType w:val="hybridMultilevel"/>
    <w:tmpl w:val="6D360E18"/>
    <w:lvl w:ilvl="0" w:tplc="F9B66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6C19C7"/>
    <w:multiLevelType w:val="hybridMultilevel"/>
    <w:tmpl w:val="578E3486"/>
    <w:lvl w:ilvl="0" w:tplc="0908E8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1CEB"/>
    <w:multiLevelType w:val="hybridMultilevel"/>
    <w:tmpl w:val="4B9E3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36037D"/>
    <w:multiLevelType w:val="hybridMultilevel"/>
    <w:tmpl w:val="0538B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C58DF"/>
    <w:multiLevelType w:val="hybridMultilevel"/>
    <w:tmpl w:val="101447B2"/>
    <w:lvl w:ilvl="0" w:tplc="CFB4CDD2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A736F"/>
    <w:multiLevelType w:val="hybridMultilevel"/>
    <w:tmpl w:val="8C60D0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A20393"/>
    <w:multiLevelType w:val="hybridMultilevel"/>
    <w:tmpl w:val="AA2E1000"/>
    <w:lvl w:ilvl="0" w:tplc="3ABC8C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663FE1"/>
    <w:multiLevelType w:val="hybridMultilevel"/>
    <w:tmpl w:val="34203DC4"/>
    <w:lvl w:ilvl="0" w:tplc="8ACAD0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3272B6"/>
    <w:multiLevelType w:val="hybridMultilevel"/>
    <w:tmpl w:val="00C61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72563"/>
    <w:multiLevelType w:val="hybridMultilevel"/>
    <w:tmpl w:val="92265F84"/>
    <w:lvl w:ilvl="0" w:tplc="1DF20D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BD1B77"/>
    <w:multiLevelType w:val="hybridMultilevel"/>
    <w:tmpl w:val="AFA0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47416"/>
    <w:multiLevelType w:val="hybridMultilevel"/>
    <w:tmpl w:val="38B85E62"/>
    <w:lvl w:ilvl="0" w:tplc="AD562A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0302D"/>
    <w:multiLevelType w:val="hybridMultilevel"/>
    <w:tmpl w:val="37540D74"/>
    <w:lvl w:ilvl="0" w:tplc="B80070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875A87"/>
    <w:multiLevelType w:val="hybridMultilevel"/>
    <w:tmpl w:val="51D81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B1236A"/>
    <w:multiLevelType w:val="hybridMultilevel"/>
    <w:tmpl w:val="D0583872"/>
    <w:lvl w:ilvl="0" w:tplc="0A363E9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296269"/>
    <w:multiLevelType w:val="hybridMultilevel"/>
    <w:tmpl w:val="52C49156"/>
    <w:lvl w:ilvl="0" w:tplc="C254BEA6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C6E1A"/>
    <w:multiLevelType w:val="hybridMultilevel"/>
    <w:tmpl w:val="F3C2ED0C"/>
    <w:lvl w:ilvl="0" w:tplc="651C40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B77314"/>
    <w:multiLevelType w:val="hybridMultilevel"/>
    <w:tmpl w:val="73E212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196849"/>
    <w:multiLevelType w:val="hybridMultilevel"/>
    <w:tmpl w:val="024A2F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627E8"/>
    <w:multiLevelType w:val="hybridMultilevel"/>
    <w:tmpl w:val="9138B5C8"/>
    <w:lvl w:ilvl="0" w:tplc="2CFC23B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rial"/>
      </w:rPr>
    </w:lvl>
    <w:lvl w:ilvl="1" w:tplc="3F646E16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4DE9058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F0C0FF5"/>
    <w:multiLevelType w:val="hybridMultilevel"/>
    <w:tmpl w:val="A5D0C3A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63E51EBB"/>
    <w:multiLevelType w:val="hybridMultilevel"/>
    <w:tmpl w:val="190A0150"/>
    <w:lvl w:ilvl="0" w:tplc="10BC4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A37BA"/>
    <w:multiLevelType w:val="hybridMultilevel"/>
    <w:tmpl w:val="9ABE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52BB1"/>
    <w:multiLevelType w:val="hybridMultilevel"/>
    <w:tmpl w:val="2A74165A"/>
    <w:lvl w:ilvl="0" w:tplc="84D2E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0800EF"/>
    <w:multiLevelType w:val="hybridMultilevel"/>
    <w:tmpl w:val="45A43100"/>
    <w:lvl w:ilvl="0" w:tplc="2AF2FD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FC23BA">
      <w:start w:val="1"/>
      <w:numFmt w:val="decimal"/>
      <w:lvlText w:val="%2."/>
      <w:lvlJc w:val="left"/>
      <w:pPr>
        <w:ind w:left="1800" w:hanging="360"/>
      </w:pPr>
      <w:rPr>
        <w:rFonts w:ascii="Calibri" w:eastAsia="Calibri" w:hAnsi="Calibri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366A46"/>
    <w:multiLevelType w:val="hybridMultilevel"/>
    <w:tmpl w:val="78F6E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C1C1F"/>
    <w:multiLevelType w:val="hybridMultilevel"/>
    <w:tmpl w:val="0E985D80"/>
    <w:lvl w:ilvl="0" w:tplc="BA7EF260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61AD4"/>
    <w:multiLevelType w:val="hybridMultilevel"/>
    <w:tmpl w:val="D84C723A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7DB25D13"/>
    <w:multiLevelType w:val="hybridMultilevel"/>
    <w:tmpl w:val="0B6EC396"/>
    <w:lvl w:ilvl="0" w:tplc="EF9CDA7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F262B30"/>
    <w:multiLevelType w:val="hybridMultilevel"/>
    <w:tmpl w:val="2A5462A2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7F2B6957"/>
    <w:multiLevelType w:val="hybridMultilevel"/>
    <w:tmpl w:val="15CCB7C0"/>
    <w:lvl w:ilvl="0" w:tplc="2AF2FD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CFC23BA">
      <w:start w:val="1"/>
      <w:numFmt w:val="decimal"/>
      <w:lvlText w:val="%2."/>
      <w:lvlJc w:val="left"/>
      <w:pPr>
        <w:ind w:left="1800" w:hanging="360"/>
      </w:pPr>
      <w:rPr>
        <w:rFonts w:ascii="Calibri" w:eastAsia="Calibri" w:hAnsi="Calibri" w:cs="Arial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16"/>
  </w:num>
  <w:num w:numId="5">
    <w:abstractNumId w:val="30"/>
  </w:num>
  <w:num w:numId="6">
    <w:abstractNumId w:val="4"/>
  </w:num>
  <w:num w:numId="7">
    <w:abstractNumId w:val="15"/>
  </w:num>
  <w:num w:numId="8">
    <w:abstractNumId w:val="21"/>
  </w:num>
  <w:num w:numId="9">
    <w:abstractNumId w:val="27"/>
  </w:num>
  <w:num w:numId="10">
    <w:abstractNumId w:val="26"/>
  </w:num>
  <w:num w:numId="11">
    <w:abstractNumId w:val="1"/>
  </w:num>
  <w:num w:numId="12">
    <w:abstractNumId w:val="14"/>
  </w:num>
  <w:num w:numId="13">
    <w:abstractNumId w:val="8"/>
  </w:num>
  <w:num w:numId="14">
    <w:abstractNumId w:val="25"/>
  </w:num>
  <w:num w:numId="15">
    <w:abstractNumId w:val="2"/>
  </w:num>
  <w:num w:numId="16">
    <w:abstractNumId w:val="9"/>
  </w:num>
  <w:num w:numId="17">
    <w:abstractNumId w:val="11"/>
  </w:num>
  <w:num w:numId="18">
    <w:abstractNumId w:val="18"/>
  </w:num>
  <w:num w:numId="19">
    <w:abstractNumId w:val="24"/>
  </w:num>
  <w:num w:numId="20">
    <w:abstractNumId w:val="28"/>
  </w:num>
  <w:num w:numId="21">
    <w:abstractNumId w:val="13"/>
  </w:num>
  <w:num w:numId="22">
    <w:abstractNumId w:val="23"/>
  </w:num>
  <w:num w:numId="23">
    <w:abstractNumId w:val="22"/>
  </w:num>
  <w:num w:numId="24">
    <w:abstractNumId w:val="12"/>
  </w:num>
  <w:num w:numId="25">
    <w:abstractNumId w:val="29"/>
  </w:num>
  <w:num w:numId="26">
    <w:abstractNumId w:val="10"/>
  </w:num>
  <w:num w:numId="27">
    <w:abstractNumId w:val="17"/>
  </w:num>
  <w:num w:numId="28">
    <w:abstractNumId w:val="3"/>
  </w:num>
  <w:num w:numId="29">
    <w:abstractNumId w:val="6"/>
  </w:num>
  <w:num w:numId="30">
    <w:abstractNumId w:val="20"/>
  </w:num>
  <w:num w:numId="31">
    <w:abstractNumId w:val="5"/>
  </w:num>
  <w:num w:numId="32">
    <w:abstractNumId w:val="3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86"/>
    <w:rsid w:val="000021D3"/>
    <w:rsid w:val="000043AD"/>
    <w:rsid w:val="0002624F"/>
    <w:rsid w:val="0002743F"/>
    <w:rsid w:val="00053998"/>
    <w:rsid w:val="0006297C"/>
    <w:rsid w:val="000654FD"/>
    <w:rsid w:val="000760D4"/>
    <w:rsid w:val="00086871"/>
    <w:rsid w:val="00092C21"/>
    <w:rsid w:val="000A47B0"/>
    <w:rsid w:val="000A747D"/>
    <w:rsid w:val="000C1227"/>
    <w:rsid w:val="000C631E"/>
    <w:rsid w:val="000D0704"/>
    <w:rsid w:val="000D63E3"/>
    <w:rsid w:val="000D7207"/>
    <w:rsid w:val="000F0BD5"/>
    <w:rsid w:val="00111E0F"/>
    <w:rsid w:val="00122165"/>
    <w:rsid w:val="001418FB"/>
    <w:rsid w:val="001463D1"/>
    <w:rsid w:val="00195CF7"/>
    <w:rsid w:val="001A337B"/>
    <w:rsid w:val="001A6B76"/>
    <w:rsid w:val="001B45CC"/>
    <w:rsid w:val="001D0B81"/>
    <w:rsid w:val="001D13A9"/>
    <w:rsid w:val="001D3A35"/>
    <w:rsid w:val="001E33B1"/>
    <w:rsid w:val="001E46FB"/>
    <w:rsid w:val="001F0DBB"/>
    <w:rsid w:val="001F5D23"/>
    <w:rsid w:val="001F6C4B"/>
    <w:rsid w:val="00201586"/>
    <w:rsid w:val="00240EC5"/>
    <w:rsid w:val="002579FB"/>
    <w:rsid w:val="002673FE"/>
    <w:rsid w:val="0027177A"/>
    <w:rsid w:val="0027298E"/>
    <w:rsid w:val="00281B21"/>
    <w:rsid w:val="00295A6F"/>
    <w:rsid w:val="002A317F"/>
    <w:rsid w:val="002A47EC"/>
    <w:rsid w:val="002C59A4"/>
    <w:rsid w:val="002C6067"/>
    <w:rsid w:val="002D07F4"/>
    <w:rsid w:val="00302619"/>
    <w:rsid w:val="00325B04"/>
    <w:rsid w:val="003349BA"/>
    <w:rsid w:val="00342104"/>
    <w:rsid w:val="00342C5C"/>
    <w:rsid w:val="0035006D"/>
    <w:rsid w:val="0035051E"/>
    <w:rsid w:val="00365FE6"/>
    <w:rsid w:val="00377162"/>
    <w:rsid w:val="0037766B"/>
    <w:rsid w:val="00380179"/>
    <w:rsid w:val="00382613"/>
    <w:rsid w:val="00391074"/>
    <w:rsid w:val="003B0631"/>
    <w:rsid w:val="003B79B5"/>
    <w:rsid w:val="003C246A"/>
    <w:rsid w:val="003D5544"/>
    <w:rsid w:val="0041060D"/>
    <w:rsid w:val="00413458"/>
    <w:rsid w:val="00425077"/>
    <w:rsid w:val="00442B5D"/>
    <w:rsid w:val="00457D5E"/>
    <w:rsid w:val="00460ADA"/>
    <w:rsid w:val="00464049"/>
    <w:rsid w:val="00466737"/>
    <w:rsid w:val="00467731"/>
    <w:rsid w:val="00474EAC"/>
    <w:rsid w:val="004907BD"/>
    <w:rsid w:val="004B789B"/>
    <w:rsid w:val="004C2EAA"/>
    <w:rsid w:val="004C5A8E"/>
    <w:rsid w:val="004C7856"/>
    <w:rsid w:val="004E4CF0"/>
    <w:rsid w:val="00510492"/>
    <w:rsid w:val="00520803"/>
    <w:rsid w:val="00526871"/>
    <w:rsid w:val="00527258"/>
    <w:rsid w:val="00536F48"/>
    <w:rsid w:val="00537999"/>
    <w:rsid w:val="005426DE"/>
    <w:rsid w:val="005512C6"/>
    <w:rsid w:val="00565B9F"/>
    <w:rsid w:val="00571D39"/>
    <w:rsid w:val="00571DB1"/>
    <w:rsid w:val="00572CC6"/>
    <w:rsid w:val="00580FCB"/>
    <w:rsid w:val="005829E0"/>
    <w:rsid w:val="00584231"/>
    <w:rsid w:val="00586330"/>
    <w:rsid w:val="005A1406"/>
    <w:rsid w:val="005D4384"/>
    <w:rsid w:val="005E244D"/>
    <w:rsid w:val="005F2A32"/>
    <w:rsid w:val="005F4223"/>
    <w:rsid w:val="00631ABA"/>
    <w:rsid w:val="0063651A"/>
    <w:rsid w:val="00644103"/>
    <w:rsid w:val="00644A79"/>
    <w:rsid w:val="00645007"/>
    <w:rsid w:val="00647762"/>
    <w:rsid w:val="0066728F"/>
    <w:rsid w:val="00673816"/>
    <w:rsid w:val="00691661"/>
    <w:rsid w:val="006A2B4E"/>
    <w:rsid w:val="006A647B"/>
    <w:rsid w:val="006B7E9D"/>
    <w:rsid w:val="006C028B"/>
    <w:rsid w:val="006C489C"/>
    <w:rsid w:val="006D02C6"/>
    <w:rsid w:val="006D6BA5"/>
    <w:rsid w:val="006D7448"/>
    <w:rsid w:val="006F14D0"/>
    <w:rsid w:val="0070440D"/>
    <w:rsid w:val="00717D3A"/>
    <w:rsid w:val="00723C44"/>
    <w:rsid w:val="0073760B"/>
    <w:rsid w:val="007432E4"/>
    <w:rsid w:val="007473A5"/>
    <w:rsid w:val="00751C18"/>
    <w:rsid w:val="007622E4"/>
    <w:rsid w:val="007622F5"/>
    <w:rsid w:val="0076395E"/>
    <w:rsid w:val="007701F0"/>
    <w:rsid w:val="00773413"/>
    <w:rsid w:val="00776977"/>
    <w:rsid w:val="007A4A7B"/>
    <w:rsid w:val="007B4427"/>
    <w:rsid w:val="007D37CB"/>
    <w:rsid w:val="007E37F0"/>
    <w:rsid w:val="007E396D"/>
    <w:rsid w:val="007F259B"/>
    <w:rsid w:val="007F5265"/>
    <w:rsid w:val="007F6DE5"/>
    <w:rsid w:val="00801797"/>
    <w:rsid w:val="0081274B"/>
    <w:rsid w:val="00822A1C"/>
    <w:rsid w:val="00836366"/>
    <w:rsid w:val="00845842"/>
    <w:rsid w:val="00851F6B"/>
    <w:rsid w:val="0085572E"/>
    <w:rsid w:val="0088044D"/>
    <w:rsid w:val="00895634"/>
    <w:rsid w:val="008A3050"/>
    <w:rsid w:val="008B0CC9"/>
    <w:rsid w:val="008B3771"/>
    <w:rsid w:val="008B6973"/>
    <w:rsid w:val="008B6A92"/>
    <w:rsid w:val="008C0A3B"/>
    <w:rsid w:val="008C1738"/>
    <w:rsid w:val="008D7F69"/>
    <w:rsid w:val="00900452"/>
    <w:rsid w:val="00905B17"/>
    <w:rsid w:val="0090739B"/>
    <w:rsid w:val="00912182"/>
    <w:rsid w:val="00916109"/>
    <w:rsid w:val="00920B20"/>
    <w:rsid w:val="00932B29"/>
    <w:rsid w:val="00935946"/>
    <w:rsid w:val="009435C1"/>
    <w:rsid w:val="0098381D"/>
    <w:rsid w:val="00991B66"/>
    <w:rsid w:val="009B04A4"/>
    <w:rsid w:val="009B04FF"/>
    <w:rsid w:val="009B2B9F"/>
    <w:rsid w:val="009B593E"/>
    <w:rsid w:val="009C3837"/>
    <w:rsid w:val="009C3F72"/>
    <w:rsid w:val="009E01F9"/>
    <w:rsid w:val="009E1D0A"/>
    <w:rsid w:val="009E4FF7"/>
    <w:rsid w:val="009E7EC0"/>
    <w:rsid w:val="00A01CFE"/>
    <w:rsid w:val="00A10103"/>
    <w:rsid w:val="00A166E3"/>
    <w:rsid w:val="00A21DC2"/>
    <w:rsid w:val="00A253D9"/>
    <w:rsid w:val="00A31973"/>
    <w:rsid w:val="00A357AB"/>
    <w:rsid w:val="00A37148"/>
    <w:rsid w:val="00A3782E"/>
    <w:rsid w:val="00A44A1B"/>
    <w:rsid w:val="00A46F1C"/>
    <w:rsid w:val="00A51A69"/>
    <w:rsid w:val="00A52C5E"/>
    <w:rsid w:val="00A52DEE"/>
    <w:rsid w:val="00A67D05"/>
    <w:rsid w:val="00A828BC"/>
    <w:rsid w:val="00AA09BB"/>
    <w:rsid w:val="00AA1E53"/>
    <w:rsid w:val="00AA4280"/>
    <w:rsid w:val="00AB17EA"/>
    <w:rsid w:val="00AC193C"/>
    <w:rsid w:val="00AC1A7A"/>
    <w:rsid w:val="00AC2BFB"/>
    <w:rsid w:val="00AE0541"/>
    <w:rsid w:val="00AE728C"/>
    <w:rsid w:val="00AF0C7A"/>
    <w:rsid w:val="00B0383B"/>
    <w:rsid w:val="00B047BB"/>
    <w:rsid w:val="00B27D82"/>
    <w:rsid w:val="00B32D1E"/>
    <w:rsid w:val="00B3370C"/>
    <w:rsid w:val="00B47B7C"/>
    <w:rsid w:val="00B52B88"/>
    <w:rsid w:val="00B5782E"/>
    <w:rsid w:val="00B712D2"/>
    <w:rsid w:val="00B841B1"/>
    <w:rsid w:val="00B8595F"/>
    <w:rsid w:val="00B86362"/>
    <w:rsid w:val="00B9508C"/>
    <w:rsid w:val="00B96FE2"/>
    <w:rsid w:val="00BA2378"/>
    <w:rsid w:val="00BA48D7"/>
    <w:rsid w:val="00BC6E61"/>
    <w:rsid w:val="00BD44D8"/>
    <w:rsid w:val="00C02F81"/>
    <w:rsid w:val="00C05733"/>
    <w:rsid w:val="00C10E84"/>
    <w:rsid w:val="00C471F7"/>
    <w:rsid w:val="00C5013C"/>
    <w:rsid w:val="00C53F09"/>
    <w:rsid w:val="00C6703D"/>
    <w:rsid w:val="00C74284"/>
    <w:rsid w:val="00C74CCC"/>
    <w:rsid w:val="00C81E16"/>
    <w:rsid w:val="00C9021B"/>
    <w:rsid w:val="00CA160C"/>
    <w:rsid w:val="00CE3E60"/>
    <w:rsid w:val="00D25F7F"/>
    <w:rsid w:val="00D45983"/>
    <w:rsid w:val="00D55EAC"/>
    <w:rsid w:val="00D61567"/>
    <w:rsid w:val="00D643AF"/>
    <w:rsid w:val="00D70FFD"/>
    <w:rsid w:val="00D72F95"/>
    <w:rsid w:val="00D734BA"/>
    <w:rsid w:val="00D76081"/>
    <w:rsid w:val="00D82265"/>
    <w:rsid w:val="00D95DFD"/>
    <w:rsid w:val="00DA30AD"/>
    <w:rsid w:val="00DA6CE1"/>
    <w:rsid w:val="00DB1101"/>
    <w:rsid w:val="00DC6DA9"/>
    <w:rsid w:val="00DF1EA0"/>
    <w:rsid w:val="00E046E6"/>
    <w:rsid w:val="00E16FB7"/>
    <w:rsid w:val="00E35386"/>
    <w:rsid w:val="00E47C12"/>
    <w:rsid w:val="00E61061"/>
    <w:rsid w:val="00E63D66"/>
    <w:rsid w:val="00E746FA"/>
    <w:rsid w:val="00E92280"/>
    <w:rsid w:val="00EA260E"/>
    <w:rsid w:val="00EC7F02"/>
    <w:rsid w:val="00ED0CE9"/>
    <w:rsid w:val="00EE1270"/>
    <w:rsid w:val="00EE273C"/>
    <w:rsid w:val="00F06951"/>
    <w:rsid w:val="00F23C8C"/>
    <w:rsid w:val="00F24684"/>
    <w:rsid w:val="00F263E6"/>
    <w:rsid w:val="00F317DF"/>
    <w:rsid w:val="00F40B41"/>
    <w:rsid w:val="00F42230"/>
    <w:rsid w:val="00F455E5"/>
    <w:rsid w:val="00F470E2"/>
    <w:rsid w:val="00F55920"/>
    <w:rsid w:val="00F80E57"/>
    <w:rsid w:val="00F97741"/>
    <w:rsid w:val="00FA28D4"/>
    <w:rsid w:val="00FB3598"/>
    <w:rsid w:val="00FB6219"/>
    <w:rsid w:val="00FD7AC1"/>
    <w:rsid w:val="00FE3F6F"/>
    <w:rsid w:val="00FF1554"/>
    <w:rsid w:val="00FF41F2"/>
    <w:rsid w:val="00FF4AED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FF2EEBE"/>
  <w15:docId w15:val="{CD657AD5-1AB8-4964-A249-1C7DBAE5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D23"/>
    <w:pPr>
      <w:spacing w:after="200" w:line="276" w:lineRule="auto"/>
    </w:pPr>
  </w:style>
  <w:style w:type="paragraph" w:styleId="Heading1">
    <w:name w:val="heading 1"/>
    <w:aliases w:val="H1"/>
    <w:basedOn w:val="Normal"/>
    <w:link w:val="Heading1Char"/>
    <w:uiPriority w:val="99"/>
    <w:qFormat/>
    <w:locked/>
    <w:rsid w:val="00900452"/>
    <w:pPr>
      <w:keepNext/>
      <w:spacing w:before="240" w:after="60" w:line="240" w:lineRule="auto"/>
      <w:ind w:left="720" w:hanging="720"/>
      <w:outlineLvl w:val="0"/>
    </w:pPr>
    <w:rPr>
      <w:rFonts w:ascii="Arial" w:hAnsi="Arial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00452"/>
    <w:pPr>
      <w:keepNext/>
      <w:tabs>
        <w:tab w:val="center" w:pos="4122"/>
      </w:tabs>
      <w:spacing w:before="40" w:after="0" w:line="240" w:lineRule="auto"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900452"/>
    <w:rPr>
      <w:rFonts w:ascii="Arial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00452"/>
    <w:rPr>
      <w:rFonts w:ascii="Arial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04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0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045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452"/>
    <w:rPr>
      <w:rFonts w:ascii="Tahoma" w:hAnsi="Tahoma" w:cs="Tahoma"/>
      <w:sz w:val="16"/>
      <w:szCs w:val="16"/>
    </w:rPr>
  </w:style>
  <w:style w:type="paragraph" w:customStyle="1" w:styleId="Justify">
    <w:name w:val="Justify"/>
    <w:basedOn w:val="Normal"/>
    <w:uiPriority w:val="99"/>
    <w:rsid w:val="00900452"/>
    <w:pPr>
      <w:tabs>
        <w:tab w:val="center" w:pos="4320"/>
        <w:tab w:val="right" w:pos="8550"/>
      </w:tabs>
      <w:spacing w:after="0" w:line="240" w:lineRule="auto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DA3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345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6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3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3E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1E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ercountyutah.gov/HR/documents/Tuition%20Reimbursement%20Program%20-%20Update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A28F9-FDCA-4980-A2FD-72750FA6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 Sports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sswan</dc:creator>
  <cp:keywords/>
  <dc:description/>
  <cp:lastModifiedBy>Halacy, Shelly</cp:lastModifiedBy>
  <cp:revision>2</cp:revision>
  <cp:lastPrinted>2018-06-05T21:34:00Z</cp:lastPrinted>
  <dcterms:created xsi:type="dcterms:W3CDTF">2024-03-15T19:18:00Z</dcterms:created>
  <dcterms:modified xsi:type="dcterms:W3CDTF">2024-03-15T19:18:00Z</dcterms:modified>
</cp:coreProperties>
</file>